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E8" w:rsidRDefault="000564E8" w:rsidP="000564E8">
      <w:pPr>
        <w:pStyle w:val="NormalWeb"/>
        <w:spacing w:after="240" w:afterAutospacing="0"/>
      </w:pPr>
      <w:r w:rsidRPr="00BD1771">
        <w:rPr>
          <w:b/>
          <w:sz w:val="28"/>
        </w:rPr>
        <w:t>4M’s</w:t>
      </w:r>
      <w:r>
        <w:rPr>
          <w:b/>
          <w:sz w:val="28"/>
        </w:rPr>
        <w:t>, a Strategy for Creating Highly-Effective Lesson Objectives</w:t>
      </w:r>
      <w:r>
        <w:br/>
      </w:r>
      <w:r>
        <w:br/>
      </w:r>
      <w:proofErr w:type="gramStart"/>
      <w:r>
        <w:t>The</w:t>
      </w:r>
      <w:proofErr w:type="gramEnd"/>
      <w:r>
        <w:t xml:space="preserve"> 4M’s are the four criteria of effective objectives.</w:t>
      </w:r>
    </w:p>
    <w:p w:rsidR="000564E8" w:rsidRDefault="000564E8" w:rsidP="000564E8">
      <w:pPr>
        <w:pStyle w:val="NormalWeb"/>
        <w:spacing w:before="0" w:beforeAutospacing="0" w:after="240" w:afterAutospacing="0"/>
        <w:ind w:left="2250" w:hanging="1890"/>
      </w:pPr>
      <w:r>
        <w:t>1. Manageable – “An effective objective should be of a size and scope that can be taught in a single lesson.” (p. 60)</w:t>
      </w:r>
    </w:p>
    <w:p w:rsidR="000564E8" w:rsidRDefault="000564E8" w:rsidP="000564E8">
      <w:pPr>
        <w:pStyle w:val="NormalWeb"/>
        <w:spacing w:before="0" w:beforeAutospacing="0" w:after="240" w:afterAutospacing="0"/>
        <w:ind w:left="2250" w:hanging="1890"/>
      </w:pPr>
      <w:r>
        <w:t>2. Measureable – “An effective objective should be written so that your success in achieving it can be measured, ideally by the end of the class period. “  (p. 61)</w:t>
      </w:r>
    </w:p>
    <w:p w:rsidR="000564E8" w:rsidRDefault="000564E8" w:rsidP="000564E8">
      <w:pPr>
        <w:pStyle w:val="NormalWeb"/>
        <w:spacing w:before="0" w:beforeAutospacing="0" w:after="240" w:afterAutospacing="0"/>
        <w:ind w:left="2250" w:hanging="1890"/>
      </w:pPr>
      <w:r>
        <w:t xml:space="preserve">3. Made </w:t>
      </w:r>
      <w:proofErr w:type="gramStart"/>
      <w:r>
        <w:t>First</w:t>
      </w:r>
      <w:proofErr w:type="gramEnd"/>
      <w:r>
        <w:t xml:space="preserve"> – “An effective objective should be designed to guide the activity, not to justify how a chosen </w:t>
      </w:r>
      <w:r>
        <w:rPr>
          <w:i/>
          <w:iCs/>
        </w:rPr>
        <w:t>activity</w:t>
      </w:r>
      <w:r>
        <w:t xml:space="preserve"> meets one of several viable purposes. The objective comes first.” (p. 62)</w:t>
      </w:r>
    </w:p>
    <w:p w:rsidR="000564E8" w:rsidRDefault="000564E8" w:rsidP="000564E8">
      <w:pPr>
        <w:pStyle w:val="NormalWeb"/>
        <w:spacing w:before="0" w:beforeAutospacing="0" w:after="240" w:afterAutospacing="0"/>
        <w:ind w:left="2250" w:hanging="1890"/>
      </w:pPr>
      <w:r>
        <w:t>4. Most Important – “An effective objective should focus on what’s most important on the path to college, and nothing else.” (p. 62)</w:t>
      </w:r>
    </w:p>
    <w:p w:rsidR="000564E8" w:rsidRDefault="000564E8" w:rsidP="000564E8">
      <w:pPr>
        <w:pStyle w:val="NormalWeb"/>
        <w:spacing w:before="0" w:beforeAutospacing="0" w:after="240" w:afterAutospacing="0"/>
      </w:pPr>
      <w:r w:rsidRPr="00BD1771">
        <w:rPr>
          <w:b/>
        </w:rPr>
        <w:t>EXAMPLE:</w:t>
      </w:r>
      <w:r>
        <w:t xml:space="preserve"> </w:t>
      </w:r>
      <w:r>
        <w:rPr>
          <w:u w:val="single"/>
        </w:rPr>
        <w:t>I can</w:t>
      </w:r>
      <w:r>
        <w:t xml:space="preserve"> accurately correct the spelling of three plural nouns in a given paragraph.</w:t>
      </w:r>
    </w:p>
    <w:p w:rsidR="000564E8" w:rsidRDefault="000564E8" w:rsidP="000564E8">
      <w:pPr>
        <w:pStyle w:val="NormalWeb"/>
        <w:pBdr>
          <w:bottom w:val="single" w:sz="6" w:space="0" w:color="auto"/>
        </w:pBdr>
        <w:spacing w:before="0" w:beforeAutospacing="0" w:after="120" w:afterAutospacing="0"/>
      </w:pPr>
      <w:r w:rsidRPr="00BD1771">
        <w:rPr>
          <w:b/>
        </w:rPr>
        <w:t>NON-EXAMPLE:</w:t>
      </w:r>
      <w:r>
        <w:t xml:space="preserve"> Students will identify nouns correctly.</w:t>
      </w:r>
    </w:p>
    <w:p w:rsidR="000564E8" w:rsidRDefault="000564E8" w:rsidP="000564E8">
      <w:pPr>
        <w:pStyle w:val="NormalWeb"/>
        <w:pBdr>
          <w:bottom w:val="single" w:sz="6" w:space="0" w:color="auto"/>
        </w:pBdr>
        <w:spacing w:before="0" w:beforeAutospacing="0" w:after="120" w:afterAutospacing="0"/>
      </w:pPr>
    </w:p>
    <w:p w:rsidR="000564E8" w:rsidRDefault="000564E8" w:rsidP="000564E8">
      <w:pPr>
        <w:pStyle w:val="NormalWeb"/>
        <w:pBdr>
          <w:bottom w:val="single" w:sz="6" w:space="0" w:color="auto"/>
        </w:pBdr>
        <w:spacing w:before="0" w:beforeAutospacing="0" w:after="120" w:afterAutospacing="0"/>
      </w:pPr>
      <w:r>
        <w:t xml:space="preserve">Source: </w:t>
      </w:r>
      <w:proofErr w:type="spellStart"/>
      <w:r>
        <w:t>Lemov</w:t>
      </w:r>
      <w:proofErr w:type="spellEnd"/>
      <w:r>
        <w:t xml:space="preserve">, D. (2010) </w:t>
      </w:r>
      <w:r>
        <w:rPr>
          <w:i/>
          <w:iCs/>
        </w:rPr>
        <w:t>Teach like a champion: 49 techniques that put students on the path to college</w:t>
      </w:r>
      <w:r>
        <w:t xml:space="preserve">. San Francisco: </w:t>
      </w:r>
      <w:proofErr w:type="spellStart"/>
      <w:r>
        <w:t>Jossey</w:t>
      </w:r>
      <w:proofErr w:type="spellEnd"/>
      <w:r>
        <w:t>-Bass.</w:t>
      </w:r>
    </w:p>
    <w:p w:rsidR="000564E8" w:rsidRDefault="000564E8" w:rsidP="000564E8">
      <w:pPr>
        <w:pStyle w:val="NormalWeb"/>
        <w:pBdr>
          <w:bottom w:val="single" w:sz="6" w:space="0" w:color="auto"/>
        </w:pBdr>
        <w:spacing w:before="0" w:beforeAutospacing="0" w:after="120" w:afterAutospacing="0"/>
      </w:pPr>
    </w:p>
    <w:p w:rsidR="000564E8" w:rsidRDefault="000564E8" w:rsidP="000564E8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250"/>
        <w:gridCol w:w="2808"/>
        <w:gridCol w:w="2682"/>
      </w:tblGrid>
      <w:tr w:rsidR="000564E8" w:rsidTr="000564E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shd w:val="clear" w:color="auto" w:fill="000000" w:themeFill="text1"/>
            <w:vAlign w:val="center"/>
          </w:tcPr>
          <w:p w:rsidR="000564E8" w:rsidRPr="000564E8" w:rsidRDefault="000564E8" w:rsidP="000564E8">
            <w:pPr>
              <w:pStyle w:val="Default"/>
              <w:jc w:val="center"/>
              <w:rPr>
                <w:color w:val="FFFFFF" w:themeColor="background1"/>
                <w:sz w:val="22"/>
                <w:szCs w:val="20"/>
              </w:rPr>
            </w:pPr>
            <w:r w:rsidRPr="000564E8">
              <w:rPr>
                <w:b/>
                <w:bCs/>
                <w:color w:val="FFFFFF" w:themeColor="background1"/>
                <w:sz w:val="22"/>
                <w:szCs w:val="20"/>
              </w:rPr>
              <w:t>Learning Goal</w:t>
            </w:r>
          </w:p>
        </w:tc>
        <w:tc>
          <w:tcPr>
            <w:tcW w:w="2250" w:type="dxa"/>
            <w:shd w:val="clear" w:color="auto" w:fill="000000" w:themeFill="text1"/>
            <w:vAlign w:val="center"/>
          </w:tcPr>
          <w:p w:rsidR="000564E8" w:rsidRPr="000564E8" w:rsidRDefault="000564E8" w:rsidP="000564E8">
            <w:pPr>
              <w:pStyle w:val="Default"/>
              <w:jc w:val="center"/>
              <w:rPr>
                <w:color w:val="FFFFFF" w:themeColor="background1"/>
                <w:sz w:val="22"/>
                <w:szCs w:val="20"/>
              </w:rPr>
            </w:pPr>
            <w:r w:rsidRPr="000564E8">
              <w:rPr>
                <w:b/>
                <w:bCs/>
                <w:color w:val="FFFFFF" w:themeColor="background1"/>
                <w:sz w:val="22"/>
                <w:szCs w:val="20"/>
              </w:rPr>
              <w:t>Non-Example Objective</w:t>
            </w:r>
          </w:p>
        </w:tc>
        <w:tc>
          <w:tcPr>
            <w:tcW w:w="2808" w:type="dxa"/>
            <w:shd w:val="clear" w:color="auto" w:fill="000000" w:themeFill="text1"/>
            <w:vAlign w:val="center"/>
          </w:tcPr>
          <w:p w:rsidR="000564E8" w:rsidRPr="000564E8" w:rsidRDefault="000564E8" w:rsidP="000564E8">
            <w:pPr>
              <w:pStyle w:val="Default"/>
              <w:jc w:val="center"/>
              <w:rPr>
                <w:color w:val="FFFFFF" w:themeColor="background1"/>
                <w:sz w:val="22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  <w:szCs w:val="20"/>
              </w:rPr>
              <w:t>Why Isn’t I</w:t>
            </w:r>
            <w:r w:rsidRPr="000564E8">
              <w:rPr>
                <w:b/>
                <w:bCs/>
                <w:color w:val="FFFFFF" w:themeColor="background1"/>
                <w:sz w:val="22"/>
                <w:szCs w:val="20"/>
              </w:rPr>
              <w:t>t a 4M Objective?</w:t>
            </w:r>
          </w:p>
        </w:tc>
        <w:tc>
          <w:tcPr>
            <w:tcW w:w="2682" w:type="dxa"/>
            <w:shd w:val="clear" w:color="auto" w:fill="000000" w:themeFill="text1"/>
            <w:vAlign w:val="center"/>
          </w:tcPr>
          <w:p w:rsidR="000564E8" w:rsidRPr="000564E8" w:rsidRDefault="000564E8" w:rsidP="000564E8">
            <w:pPr>
              <w:pStyle w:val="Default"/>
              <w:jc w:val="center"/>
              <w:rPr>
                <w:color w:val="FFFFFF" w:themeColor="background1"/>
                <w:sz w:val="22"/>
                <w:szCs w:val="20"/>
              </w:rPr>
            </w:pPr>
            <w:r w:rsidRPr="000564E8">
              <w:rPr>
                <w:b/>
                <w:bCs/>
                <w:color w:val="FFFFFF" w:themeColor="background1"/>
                <w:sz w:val="22"/>
                <w:szCs w:val="20"/>
              </w:rPr>
              <w:t>Revised 4M Objective</w:t>
            </w:r>
          </w:p>
        </w:tc>
      </w:tr>
      <w:tr w:rsidR="000564E8" w:rsidTr="000564E8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1908" w:type="dxa"/>
          </w:tcPr>
          <w:p w:rsidR="000564E8" w:rsidRDefault="000564E8" w:rsidP="000564E8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Students identify and describe characteristics of the main characters in a novel. </w:t>
            </w:r>
          </w:p>
        </w:tc>
        <w:tc>
          <w:tcPr>
            <w:tcW w:w="2250" w:type="dxa"/>
          </w:tcPr>
          <w:p w:rsidR="000564E8" w:rsidRDefault="000564E8" w:rsidP="000564E8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create a diorama of the characters in Huckleberry Finn. </w:t>
            </w:r>
          </w:p>
        </w:tc>
        <w:tc>
          <w:tcPr>
            <w:tcW w:w="2808" w:type="dxa"/>
          </w:tcPr>
          <w:p w:rsidR="000564E8" w:rsidRDefault="000564E8" w:rsidP="000564E8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objective was written to align with the activity the teacher wanted to use in class; it wasn’t Made-First. It is also not clear that building dioramas is the most efficient way to master a character development standard; it’s not the Most-Important next step toward an ambitious big goal. </w:t>
            </w:r>
          </w:p>
        </w:tc>
        <w:tc>
          <w:tcPr>
            <w:tcW w:w="2682" w:type="dxa"/>
          </w:tcPr>
          <w:p w:rsidR="000564E8" w:rsidRDefault="000564E8" w:rsidP="000564E8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lesson, students will be able to describe how authors develop characters and cite evidence from the text. </w:t>
            </w:r>
          </w:p>
          <w:p w:rsidR="000564E8" w:rsidRDefault="000564E8" w:rsidP="000564E8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lesson, students will be able to create a character sketch of Huck, Tom, or Jim that uses evidence from the text to reveal an understanding of the character. </w:t>
            </w:r>
          </w:p>
        </w:tc>
      </w:tr>
      <w:tr w:rsidR="000564E8" w:rsidTr="000564E8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1908" w:type="dxa"/>
          </w:tcPr>
          <w:p w:rsidR="000564E8" w:rsidRDefault="000564E8" w:rsidP="000564E8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Students know the definitions of the mean, </w:t>
            </w:r>
            <w:proofErr w:type="gramStart"/>
            <w:r>
              <w:rPr>
                <w:b/>
                <w:bCs/>
                <w:sz w:val="20"/>
                <w:szCs w:val="20"/>
              </w:rPr>
              <w:t>median,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and mode of distribution of data and can compute each of them in particular situations. </w:t>
            </w:r>
          </w:p>
        </w:tc>
        <w:tc>
          <w:tcPr>
            <w:tcW w:w="2250" w:type="dxa"/>
          </w:tcPr>
          <w:p w:rsidR="000564E8" w:rsidRDefault="000564E8" w:rsidP="000564E8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class, students will average their test scores correctly. </w:t>
            </w:r>
          </w:p>
        </w:tc>
        <w:tc>
          <w:tcPr>
            <w:tcW w:w="2808" w:type="dxa"/>
          </w:tcPr>
          <w:p w:rsidR="000564E8" w:rsidRDefault="000564E8" w:rsidP="000564E8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While this is measurable (students either can or cannot average a given set of data correctly), it should not take a full class period to accomplish. Further, the objective indicates that the objective was not Made-First, but rather focused on the lesson activity the teacher wanted to do with student</w:t>
            </w:r>
            <w:bookmarkStart w:id="0" w:name="_GoBack"/>
            <w:bookmarkEnd w:id="0"/>
            <w:r>
              <w:rPr>
                <w:i/>
                <w:iCs/>
                <w:sz w:val="20"/>
                <w:szCs w:val="20"/>
              </w:rPr>
              <w:t xml:space="preserve">s. </w:t>
            </w:r>
          </w:p>
        </w:tc>
        <w:tc>
          <w:tcPr>
            <w:tcW w:w="2682" w:type="dxa"/>
          </w:tcPr>
          <w:p w:rsidR="000564E8" w:rsidRDefault="000564E8" w:rsidP="000564E8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class, students will be able to define mean, median, and mode of distribution in their own words. </w:t>
            </w:r>
          </w:p>
          <w:p w:rsidR="000564E8" w:rsidRDefault="000564E8" w:rsidP="000564E8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class, students will be able to compute the mean, median, and mode for a given set of data. </w:t>
            </w:r>
          </w:p>
        </w:tc>
      </w:tr>
    </w:tbl>
    <w:p w:rsidR="000564E8" w:rsidRPr="000564E8" w:rsidRDefault="000564E8" w:rsidP="000564E8"/>
    <w:sectPr w:rsidR="000564E8" w:rsidRPr="000564E8" w:rsidSect="00003DE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E8"/>
    <w:rsid w:val="00003DE5"/>
    <w:rsid w:val="000564E8"/>
    <w:rsid w:val="00B7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64E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64E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D55B-A48E-4B37-8DBB-1A2A7A68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2214</Characters>
  <Application>Microsoft Office Word</Application>
  <DocSecurity>0</DocSecurity>
  <Lines>18</Lines>
  <Paragraphs>5</Paragraphs>
  <ScaleCrop>false</ScaleCrop>
  <Company>Memphis City Schools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dcterms:created xsi:type="dcterms:W3CDTF">2014-10-28T20:15:00Z</dcterms:created>
  <dcterms:modified xsi:type="dcterms:W3CDTF">2014-10-28T20:20:00Z</dcterms:modified>
</cp:coreProperties>
</file>